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0" w:rsidRDefault="006452B0" w:rsidP="006452B0">
      <w:pPr>
        <w:jc w:val="right"/>
      </w:pPr>
      <w:r>
        <w:t xml:space="preserve">Załącznik nr 2 </w:t>
      </w:r>
    </w:p>
    <w:p w:rsidR="006452B0" w:rsidRDefault="006452B0" w:rsidP="006452B0">
      <w:pPr>
        <w:jc w:val="center"/>
      </w:pPr>
      <w:r>
        <w:t>Regulaminu korzystania ze szlaku konnego</w:t>
      </w:r>
    </w:p>
    <w:p w:rsidR="006452B0" w:rsidRPr="006452B0" w:rsidRDefault="006452B0" w:rsidP="006452B0">
      <w:pPr>
        <w:jc w:val="center"/>
        <w:rPr>
          <w:i/>
        </w:rPr>
      </w:pPr>
      <w:r w:rsidRPr="006452B0">
        <w:rPr>
          <w:i/>
        </w:rPr>
        <w:t xml:space="preserve">Las pełni wiele funkcji i zaspokaja potrzeby różnych grup użytkowników. Aby nie uszczuplić jego zasobów, granice swobody użytkowania </w:t>
      </w:r>
      <w:r w:rsidRPr="006452B0">
        <w:rPr>
          <w:i/>
        </w:rPr>
        <w:t>określają</w:t>
      </w:r>
      <w:r w:rsidRPr="006452B0">
        <w:rPr>
          <w:i/>
        </w:rPr>
        <w:t xml:space="preserve"> normy prawne, kulturowe i zasady współżycia społecznego przyjęte w Rzeczypospolitej Polskiej.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Szlak konny przeznaczony jest do turystycznego, rekreacyjnego i szkoleniowego użytkowania koni wierzchowych, a tam, gdzie pozwalają na to warunki terenowe, również zaprzęgów konnych.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Organizatorem turystyki konnej nie są Lasy Państwowe. Za ewentualne wypadki na trasie konnej odpowiada organizator.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Szlak służy turystycznemu i rekreacyjnemu wykorzystywaniu koni wierzchowych. Na organizowanie imprez o charakterze wyczynowym lub masowym należy uzyskać zgodę właściwego nadleśniczego.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Jazda konna jest dopuszczalna jedynie po wyznaczonych i oznakowanych drogach, ścieżkach i placach ku temu przeznaczonych.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Szlak ma charakter crossowy (terenowy) i nie posiada specjalnych przystosowań zwiększających bezpieczeństwo, dlatego też należy zachować na nim szczególną ostrożność, zwłaszcza przy pierwszym przejeździe nieznanym odcinkiem.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Każdy użytkownik dorosły korzysta ze szlaku na własną odpowiedzialność, a dzieci na odpowiedzialność opiekuna. Zabrania się jeździectwa rekreacyjnego bez opieki osobom w wieku poniżej 17 lat.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Poruszanie się po szlaku dozwolone jest od świtu do zmroku.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Zjeżdżanie poza szlak specjalnie oznakowany dopuszcza się jedynie w sytuacji wyższej konieczności (ratowania życia i zdrowia ludzi lub koni, alarmu o pożarze lasu, ominięcia powstałych przeszkód).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Nadleśniczy może udzielić zezwolenia grupom zorganizowanym na poruszanie się końmi wierzchowymi poza szlakiem w określonym miejscu i czasie.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Poszczególne odcinki szlaku mogą być okresowo zamykane z powodu prowadzenia prac leśnych lub innych ważnych względów. Będą wówczas oznaczone tablicami ZAKAZ WSTĘPU, czerwoną chorągiewką lub w inny, czytelny sposób.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Należy pamiętać, że na szlaku mogą pojawić się przeszkody powstałe w sposób naturalny, bez wiedzy administracji leśnej jak np. złomy, wywroty, konary złamane okiścią, drzewa ścięte.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Na odcinku szlaku, na którym może dojść do spotkania z pojazdami kołowymi obowiązują ogólne przepisy o ruchu drogowym. </w:t>
      </w:r>
    </w:p>
    <w:p w:rsidR="006452B0" w:rsidRDefault="006452B0" w:rsidP="006452B0">
      <w:pPr>
        <w:pStyle w:val="Akapitzlist"/>
        <w:numPr>
          <w:ilvl w:val="0"/>
          <w:numId w:val="1"/>
        </w:numPr>
        <w:jc w:val="both"/>
      </w:pPr>
      <w:r>
        <w:t xml:space="preserve">Obowiązek uprzątnięcia lasu po koniu spoczywa na jeźdźcy (dotyczy to leśnych stajni) </w:t>
      </w:r>
    </w:p>
    <w:p w:rsidR="00524CA5" w:rsidRDefault="006452B0" w:rsidP="006452B0">
      <w:pPr>
        <w:pStyle w:val="Akapitzlist"/>
        <w:numPr>
          <w:ilvl w:val="0"/>
          <w:numId w:val="1"/>
        </w:numPr>
        <w:jc w:val="both"/>
      </w:pPr>
      <w:r>
        <w:t>Za niestosowanie się do jakiegokolwiek punku niniejszego regulaminu może zostać nałożona na użytkownika konia (nie hodowcę) grzywna w wysokości ustalonej przez administrację leśną.</w:t>
      </w:r>
    </w:p>
    <w:sectPr w:rsidR="0052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4ACE"/>
    <w:multiLevelType w:val="hybridMultilevel"/>
    <w:tmpl w:val="0142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524CA5"/>
    <w:rsid w:val="006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2F70-A955-4941-83D5-49279ED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1</cp:revision>
  <dcterms:created xsi:type="dcterms:W3CDTF">2014-03-04T21:04:00Z</dcterms:created>
  <dcterms:modified xsi:type="dcterms:W3CDTF">2014-03-04T21:06:00Z</dcterms:modified>
</cp:coreProperties>
</file>